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363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p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:rsidR="00604FBD" w:rsidRPr="005A43DF" w:rsidRDefault="003614F7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8D29D0">
        <w:rPr>
          <w:color w:val="000000" w:themeColor="text1"/>
          <w:sz w:val="20"/>
        </w:rPr>
        <w:t>9/11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 xml:space="preserve">Renee </w:t>
      </w:r>
      <w:r w:rsidR="00500ADE">
        <w:rPr>
          <w:sz w:val="16"/>
          <w:szCs w:val="19"/>
        </w:rPr>
        <w:t>Bartley</w:t>
      </w:r>
      <w:r>
        <w:rPr>
          <w:sz w:val="16"/>
          <w:szCs w:val="19"/>
        </w:rPr>
        <w:t xml:space="preserve">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="00A21D7A">
        <w:rPr>
          <w:sz w:val="16"/>
          <w:szCs w:val="19"/>
        </w:rPr>
        <w:t xml:space="preserve">Renee Bartley, </w:t>
      </w:r>
      <w:r w:rsidR="005549A9">
        <w:rPr>
          <w:sz w:val="16"/>
          <w:szCs w:val="19"/>
        </w:rPr>
        <w:t>Community</w:t>
      </w:r>
      <w:r w:rsidRPr="00AA42F5">
        <w:rPr>
          <w:sz w:val="16"/>
          <w:szCs w:val="19"/>
        </w:rPr>
        <w:tab/>
      </w:r>
    </w:p>
    <w:p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:rsidTr="002829B2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604FBD" w:rsidRPr="005A43DF" w:rsidTr="002829B2">
        <w:tc>
          <w:tcPr>
            <w:tcW w:w="1543" w:type="dxa"/>
          </w:tcPr>
          <w:p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24050A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604FBD" w:rsidRDefault="00866147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873F41" w:rsidRPr="005A43DF">
              <w:rPr>
                <w:sz w:val="18"/>
                <w:szCs w:val="18"/>
              </w:rPr>
              <w:t>Call to Order</w:t>
            </w:r>
          </w:p>
          <w:p w:rsidR="00902C65" w:rsidRDefault="00902C65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 Present:  Jennifer Erikson, Jean Romfo, </w:t>
            </w:r>
            <w:r w:rsidR="00CE57D3">
              <w:rPr>
                <w:sz w:val="18"/>
                <w:szCs w:val="18"/>
              </w:rPr>
              <w:t xml:space="preserve">Renee Bartley, Erin Collins, </w:t>
            </w:r>
            <w:r w:rsidR="00A21D7A">
              <w:rPr>
                <w:sz w:val="18"/>
                <w:szCs w:val="18"/>
              </w:rPr>
              <w:t>Justin Elanjian</w:t>
            </w:r>
            <w:r w:rsidR="005549A9">
              <w:rPr>
                <w:sz w:val="18"/>
                <w:szCs w:val="18"/>
              </w:rPr>
              <w:t>,</w:t>
            </w:r>
          </w:p>
          <w:p w:rsidR="005549A9" w:rsidRPr="005A43DF" w:rsidRDefault="005549A9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Christine Lemerond, Nazeera Dawood, </w:t>
            </w:r>
            <w:r w:rsidR="00CC7824">
              <w:rPr>
                <w:sz w:val="18"/>
                <w:szCs w:val="18"/>
              </w:rPr>
              <w:t>Robert Luskin (via phone conference)</w:t>
            </w:r>
            <w:r w:rsidR="00C50369">
              <w:rPr>
                <w:sz w:val="18"/>
                <w:szCs w:val="18"/>
              </w:rPr>
              <w:t>, Brian Olivo</w:t>
            </w:r>
          </w:p>
        </w:tc>
        <w:tc>
          <w:tcPr>
            <w:tcW w:w="1728" w:type="dxa"/>
          </w:tcPr>
          <w:p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C04764" w:rsidRPr="005A43DF" w:rsidTr="002829B2">
        <w:tc>
          <w:tcPr>
            <w:tcW w:w="1543" w:type="dxa"/>
          </w:tcPr>
          <w:p w:rsidR="00C04764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7:16</w:t>
            </w:r>
            <w:r w:rsidR="00C04764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C04764" w:rsidRDefault="00C04764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Approve Agenda</w:t>
            </w:r>
          </w:p>
          <w:p w:rsidR="00ED2538" w:rsidRPr="005A43DF" w:rsidRDefault="00ED2538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Motion:   </w:t>
            </w:r>
            <w:r w:rsidR="002360CF">
              <w:rPr>
                <w:sz w:val="18"/>
                <w:szCs w:val="18"/>
              </w:rPr>
              <w:t>Wise</w:t>
            </w:r>
            <w:r w:rsidR="00807DB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Seconded:  </w:t>
            </w:r>
            <w:r w:rsidR="002360CF">
              <w:rPr>
                <w:sz w:val="18"/>
                <w:szCs w:val="18"/>
              </w:rPr>
              <w:t>Collins</w:t>
            </w:r>
          </w:p>
        </w:tc>
        <w:tc>
          <w:tcPr>
            <w:tcW w:w="1728" w:type="dxa"/>
          </w:tcPr>
          <w:p w:rsidR="00C04764" w:rsidRPr="005A43DF" w:rsidRDefault="00F50B8C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C1782E">
              <w:rPr>
                <w:sz w:val="18"/>
                <w:szCs w:val="18"/>
              </w:rPr>
              <w:t>. Luskin</w:t>
            </w:r>
          </w:p>
        </w:tc>
      </w:tr>
      <w:tr w:rsidR="00DB2138" w:rsidRPr="005A43DF" w:rsidTr="002829B2">
        <w:tc>
          <w:tcPr>
            <w:tcW w:w="1543" w:type="dxa"/>
          </w:tcPr>
          <w:p w:rsidR="00DB2138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7:17</w:t>
            </w:r>
            <w:r w:rsidR="00DB2138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DB2138" w:rsidRDefault="00DB2138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C207FC">
              <w:rPr>
                <w:sz w:val="18"/>
                <w:szCs w:val="18"/>
              </w:rPr>
              <w:t>Approve August 14</w:t>
            </w:r>
            <w:r w:rsidR="00C1782E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Meeting Minutes</w:t>
            </w:r>
          </w:p>
          <w:p w:rsidR="00ED2538" w:rsidRPr="005A43DF" w:rsidRDefault="00ED2538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Motion:   </w:t>
            </w:r>
            <w:r w:rsidR="002360CF">
              <w:rPr>
                <w:sz w:val="18"/>
                <w:szCs w:val="18"/>
              </w:rPr>
              <w:t>Romfo</w:t>
            </w:r>
            <w:r w:rsidR="00807DB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Seconded:  </w:t>
            </w:r>
            <w:r w:rsidR="002360CF">
              <w:rPr>
                <w:sz w:val="18"/>
                <w:szCs w:val="18"/>
              </w:rPr>
              <w:t>Collins</w:t>
            </w:r>
          </w:p>
        </w:tc>
        <w:tc>
          <w:tcPr>
            <w:tcW w:w="1728" w:type="dxa"/>
          </w:tcPr>
          <w:p w:rsidR="00DB2138" w:rsidRPr="005A43DF" w:rsidRDefault="00DB2138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r w:rsidR="00C1782E">
              <w:rPr>
                <w:sz w:val="18"/>
                <w:szCs w:val="18"/>
              </w:rPr>
              <w:t>Luskin</w:t>
            </w:r>
          </w:p>
        </w:tc>
      </w:tr>
      <w:tr w:rsidR="002829B2" w:rsidRPr="005A43DF" w:rsidTr="002829B2">
        <w:tc>
          <w:tcPr>
            <w:tcW w:w="1543" w:type="dxa"/>
          </w:tcPr>
          <w:p w:rsidR="002829B2" w:rsidRDefault="00B54516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18</w:t>
            </w:r>
            <w:r w:rsidR="002829B2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2829B2" w:rsidRPr="005A43DF" w:rsidRDefault="002829B2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Discussion Item: </w:t>
            </w:r>
            <w:r>
              <w:rPr>
                <w:sz w:val="18"/>
                <w:szCs w:val="18"/>
              </w:rPr>
              <w:t>Public Comment (If any)</w:t>
            </w:r>
          </w:p>
        </w:tc>
        <w:tc>
          <w:tcPr>
            <w:tcW w:w="1728" w:type="dxa"/>
          </w:tcPr>
          <w:p w:rsidR="002829B2" w:rsidRPr="005A43DF" w:rsidRDefault="002829B2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2829B2" w:rsidRPr="005A43DF" w:rsidTr="002829B2">
        <w:tc>
          <w:tcPr>
            <w:tcW w:w="1543" w:type="dxa"/>
          </w:tcPr>
          <w:p w:rsidR="00D7193D" w:rsidRPr="005A43DF" w:rsidRDefault="00B54516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</w:t>
            </w:r>
            <w:r w:rsidR="00FC1D79">
              <w:rPr>
                <w:sz w:val="18"/>
                <w:szCs w:val="18"/>
              </w:rPr>
              <w:t>0</w:t>
            </w:r>
            <w:r w:rsidR="00D7193D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E165FC" w:rsidRPr="0001001A" w:rsidRDefault="00FC1D79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Informational</w:t>
            </w:r>
            <w:r w:rsidR="00E165FC" w:rsidRPr="0001001A">
              <w:rPr>
                <w:color w:val="auto"/>
                <w:sz w:val="18"/>
                <w:szCs w:val="18"/>
              </w:rPr>
              <w:t xml:space="preserve"> Item: Principal’s Update</w:t>
            </w:r>
          </w:p>
          <w:p w:rsidR="00235EB7" w:rsidRPr="00FC1D79" w:rsidRDefault="00FC1D79" w:rsidP="00FC1D7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FC1D79">
              <w:rPr>
                <w:sz w:val="18"/>
                <w:szCs w:val="18"/>
              </w:rPr>
              <w:t>Professional Development Survey results</w:t>
            </w:r>
            <w:r w:rsidR="00807DBF">
              <w:rPr>
                <w:sz w:val="18"/>
                <w:szCs w:val="18"/>
              </w:rPr>
              <w:t xml:space="preserve"> – We are at 81% agree </w:t>
            </w:r>
            <w:r w:rsidR="00D95310">
              <w:rPr>
                <w:sz w:val="18"/>
                <w:szCs w:val="18"/>
              </w:rPr>
              <w:t xml:space="preserve">or strongly agree </w:t>
            </w:r>
            <w:r w:rsidR="00807DBF">
              <w:rPr>
                <w:sz w:val="18"/>
                <w:szCs w:val="18"/>
              </w:rPr>
              <w:t xml:space="preserve">that they received relevant professional development last year.  Christine was pleased with the comments teachers shared on the survey.  </w:t>
            </w:r>
            <w:r w:rsidR="00586ACC">
              <w:rPr>
                <w:sz w:val="18"/>
                <w:szCs w:val="18"/>
              </w:rPr>
              <w:t>Administration</w:t>
            </w:r>
            <w:r w:rsidR="00807DBF">
              <w:rPr>
                <w:sz w:val="18"/>
                <w:szCs w:val="18"/>
              </w:rPr>
              <w:t xml:space="preserve"> will address requests for individual support for growth.</w:t>
            </w:r>
            <w:r w:rsidR="000F0481">
              <w:rPr>
                <w:sz w:val="18"/>
                <w:szCs w:val="18"/>
              </w:rPr>
              <w:t xml:space="preserve">  </w:t>
            </w:r>
            <w:r w:rsidR="00586ACC">
              <w:rPr>
                <w:sz w:val="18"/>
                <w:szCs w:val="18"/>
              </w:rPr>
              <w:t xml:space="preserve">When looking at just teachers, we had 6 that were neutral, 2 disagree, and 1 that stated it did not pertain to them.  When looking at the entire staff, we had 14 that were neutral, 2 disagree, and 2 that stated it did not pertain to them.  </w:t>
            </w:r>
          </w:p>
        </w:tc>
        <w:tc>
          <w:tcPr>
            <w:tcW w:w="1728" w:type="dxa"/>
          </w:tcPr>
          <w:p w:rsidR="00D7193D" w:rsidRPr="005A43DF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FC1D79" w:rsidRPr="005A43DF" w:rsidTr="002829B2">
        <w:tc>
          <w:tcPr>
            <w:tcW w:w="1543" w:type="dxa"/>
          </w:tcPr>
          <w:p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7:25am</w:t>
            </w:r>
          </w:p>
          <w:p w:rsidR="00FC1D79" w:rsidRDefault="00FC1D79" w:rsidP="007D376A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FC1D79" w:rsidRPr="004B5FA6" w:rsidRDefault="00FC1D79" w:rsidP="00FC1D79">
            <w:pPr>
              <w:rPr>
                <w:sz w:val="18"/>
                <w:szCs w:val="18"/>
              </w:rPr>
            </w:pPr>
            <w:r w:rsidRPr="004B5FA6">
              <w:rPr>
                <w:sz w:val="18"/>
                <w:szCs w:val="18"/>
              </w:rPr>
              <w:t xml:space="preserve">Discussion Item: Review Budget </w:t>
            </w:r>
          </w:p>
          <w:p w:rsidR="00586ACC" w:rsidRDefault="00586ACC" w:rsidP="00586AC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Updates/</w:t>
            </w:r>
            <w:r w:rsidR="00FC1D79">
              <w:rPr>
                <w:sz w:val="18"/>
                <w:szCs w:val="18"/>
              </w:rPr>
              <w:t xml:space="preserve">Changes since the </w:t>
            </w:r>
            <w:r>
              <w:rPr>
                <w:sz w:val="18"/>
                <w:szCs w:val="18"/>
              </w:rPr>
              <w:t>SEAT</w:t>
            </w:r>
            <w:r w:rsidR="00FC1D79">
              <w:rPr>
                <w:sz w:val="18"/>
                <w:szCs w:val="18"/>
              </w:rPr>
              <w:t xml:space="preserve"> Day Count</w:t>
            </w:r>
            <w:r>
              <w:rPr>
                <w:sz w:val="18"/>
                <w:szCs w:val="18"/>
              </w:rPr>
              <w:t xml:space="preserve">: </w:t>
            </w:r>
            <w:r w:rsidRPr="00586ACC">
              <w:rPr>
                <w:sz w:val="18"/>
                <w:szCs w:val="18"/>
              </w:rPr>
              <w:t>We have been asked to review our budget quarterly with SGC.</w:t>
            </w:r>
            <w:r>
              <w:rPr>
                <w:sz w:val="18"/>
                <w:szCs w:val="18"/>
              </w:rPr>
              <w:t xml:space="preserve">  Below are the changes since our SEAT count.</w:t>
            </w:r>
          </w:p>
          <w:p w:rsidR="00586ACC" w:rsidRDefault="00586ACC" w:rsidP="00586ACC">
            <w:pPr>
              <w:pStyle w:val="ListParagraph"/>
              <w:numPr>
                <w:ilvl w:val="1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were over projections so were earned additional funds for our </w:t>
            </w:r>
            <w:r w:rsidRPr="00586ACC">
              <w:rPr>
                <w:sz w:val="18"/>
                <w:szCs w:val="18"/>
              </w:rPr>
              <w:t>per pupil allocations</w:t>
            </w:r>
            <w:r>
              <w:rPr>
                <w:sz w:val="18"/>
                <w:szCs w:val="18"/>
              </w:rPr>
              <w:t xml:space="preserve"> ($179 per pupil).  This was a</w:t>
            </w:r>
            <w:r w:rsidRPr="00586ACC">
              <w:rPr>
                <w:sz w:val="18"/>
                <w:szCs w:val="18"/>
              </w:rPr>
              <w:t xml:space="preserve"> gain</w:t>
            </w:r>
            <w:r>
              <w:rPr>
                <w:sz w:val="18"/>
                <w:szCs w:val="18"/>
              </w:rPr>
              <w:t xml:space="preserve"> of</w:t>
            </w:r>
            <w:r w:rsidRPr="00586ACC">
              <w:rPr>
                <w:sz w:val="18"/>
                <w:szCs w:val="18"/>
              </w:rPr>
              <w:t xml:space="preserve"> $2,1</w:t>
            </w:r>
            <w:r>
              <w:rPr>
                <w:sz w:val="18"/>
                <w:szCs w:val="18"/>
              </w:rPr>
              <w:t>48</w:t>
            </w:r>
            <w:r w:rsidRPr="00586ACC">
              <w:rPr>
                <w:sz w:val="18"/>
                <w:szCs w:val="18"/>
              </w:rPr>
              <w:t xml:space="preserve">.  </w:t>
            </w:r>
          </w:p>
          <w:p w:rsidR="00586ACC" w:rsidRDefault="00586ACC" w:rsidP="00586ACC">
            <w:pPr>
              <w:pStyle w:val="ListParagraph"/>
              <w:numPr>
                <w:ilvl w:val="1"/>
                <w:numId w:val="26"/>
              </w:numPr>
              <w:rPr>
                <w:sz w:val="18"/>
                <w:szCs w:val="18"/>
              </w:rPr>
            </w:pPr>
            <w:r w:rsidRPr="00586ACC">
              <w:rPr>
                <w:sz w:val="18"/>
                <w:szCs w:val="18"/>
              </w:rPr>
              <w:t>The ESOL funding was reduced by $20,000 but we gained another</w:t>
            </w:r>
            <w:r>
              <w:rPr>
                <w:sz w:val="18"/>
                <w:szCs w:val="18"/>
              </w:rPr>
              <w:t xml:space="preserve"> .5</w:t>
            </w:r>
            <w:r w:rsidRPr="00586ACC">
              <w:rPr>
                <w:sz w:val="18"/>
                <w:szCs w:val="18"/>
              </w:rPr>
              <w:t xml:space="preserve"> paraprofessional and a</w:t>
            </w:r>
            <w:r>
              <w:rPr>
                <w:sz w:val="18"/>
                <w:szCs w:val="18"/>
              </w:rPr>
              <w:t xml:space="preserve"> .5</w:t>
            </w:r>
            <w:r w:rsidRPr="00586A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586ACC">
              <w:rPr>
                <w:sz w:val="18"/>
                <w:szCs w:val="18"/>
              </w:rPr>
              <w:t>ilingual</w:t>
            </w:r>
            <w:r>
              <w:rPr>
                <w:sz w:val="18"/>
                <w:szCs w:val="18"/>
              </w:rPr>
              <w:t xml:space="preserve"> Community</w:t>
            </w:r>
            <w:r w:rsidRPr="00586A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586ACC">
              <w:rPr>
                <w:sz w:val="18"/>
                <w:szCs w:val="18"/>
              </w:rPr>
              <w:t xml:space="preserve">iaison.  The </w:t>
            </w:r>
            <w:r>
              <w:rPr>
                <w:sz w:val="18"/>
                <w:szCs w:val="18"/>
              </w:rPr>
              <w:t>.5</w:t>
            </w:r>
            <w:r w:rsidRPr="00586ACC">
              <w:rPr>
                <w:sz w:val="18"/>
                <w:szCs w:val="18"/>
              </w:rPr>
              <w:t xml:space="preserve"> para </w:t>
            </w:r>
            <w:r>
              <w:rPr>
                <w:sz w:val="18"/>
                <w:szCs w:val="18"/>
              </w:rPr>
              <w:t>position was filled.</w:t>
            </w:r>
            <w:r w:rsidRPr="00586ACC">
              <w:rPr>
                <w:sz w:val="18"/>
                <w:szCs w:val="18"/>
              </w:rPr>
              <w:t xml:space="preserve">  We are in the process of hiring the </w:t>
            </w:r>
            <w:r>
              <w:rPr>
                <w:sz w:val="18"/>
                <w:szCs w:val="18"/>
              </w:rPr>
              <w:t>.5 B</w:t>
            </w:r>
            <w:r w:rsidRPr="00586ACC">
              <w:rPr>
                <w:sz w:val="18"/>
                <w:szCs w:val="18"/>
              </w:rPr>
              <w:t xml:space="preserve">ilingual </w:t>
            </w:r>
            <w:r>
              <w:rPr>
                <w:sz w:val="18"/>
                <w:szCs w:val="18"/>
              </w:rPr>
              <w:t xml:space="preserve">Community Liaison.  We are looking to fill the position with an individual that speaks </w:t>
            </w:r>
            <w:r w:rsidRPr="00586ACC">
              <w:rPr>
                <w:sz w:val="18"/>
                <w:szCs w:val="18"/>
              </w:rPr>
              <w:t xml:space="preserve">Chinese.  </w:t>
            </w:r>
          </w:p>
          <w:p w:rsidR="00586ACC" w:rsidRPr="00586ACC" w:rsidRDefault="00586ACC" w:rsidP="00586ACC">
            <w:pPr>
              <w:pStyle w:val="ListParagraph"/>
              <w:numPr>
                <w:ilvl w:val="1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used the additional ESOL funds and some general funds to </w:t>
            </w:r>
            <w:r w:rsidRPr="00586ACC">
              <w:rPr>
                <w:sz w:val="18"/>
                <w:szCs w:val="18"/>
              </w:rPr>
              <w:t xml:space="preserve">hire a full-time paraprofessional to serve </w:t>
            </w:r>
            <w:r>
              <w:rPr>
                <w:sz w:val="18"/>
                <w:szCs w:val="18"/>
              </w:rPr>
              <w:t xml:space="preserve">ESOL and At-Risk </w:t>
            </w:r>
            <w:r w:rsidRPr="00586ACC">
              <w:rPr>
                <w:sz w:val="18"/>
                <w:szCs w:val="18"/>
              </w:rPr>
              <w:t xml:space="preserve">students during </w:t>
            </w:r>
            <w:r>
              <w:rPr>
                <w:sz w:val="18"/>
                <w:szCs w:val="18"/>
              </w:rPr>
              <w:t xml:space="preserve">our </w:t>
            </w:r>
            <w:r w:rsidRPr="00586ACC">
              <w:rPr>
                <w:sz w:val="18"/>
                <w:szCs w:val="18"/>
              </w:rPr>
              <w:t>RTI block</w:t>
            </w:r>
            <w:r>
              <w:rPr>
                <w:sz w:val="18"/>
                <w:szCs w:val="18"/>
              </w:rPr>
              <w:t>.</w:t>
            </w:r>
          </w:p>
          <w:p w:rsidR="00586ACC" w:rsidRDefault="00586ACC" w:rsidP="00586AC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had the $80,000 in flex funds roll over to fund our ASL staff member.</w:t>
            </w:r>
          </w:p>
          <w:p w:rsidR="00FC1D79" w:rsidRDefault="00FC1D79" w:rsidP="00586AC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Update</w:t>
            </w:r>
            <w:r w:rsidR="00CD659A">
              <w:rPr>
                <w:sz w:val="18"/>
                <w:szCs w:val="18"/>
              </w:rPr>
              <w:t xml:space="preserve"> – </w:t>
            </w:r>
            <w:r w:rsidR="00586ACC">
              <w:rPr>
                <w:sz w:val="18"/>
                <w:szCs w:val="18"/>
              </w:rPr>
              <w:t xml:space="preserve">Our Student Activity Funds were audited in September.  </w:t>
            </w:r>
            <w:r w:rsidR="00CD659A">
              <w:rPr>
                <w:sz w:val="18"/>
                <w:szCs w:val="18"/>
              </w:rPr>
              <w:t xml:space="preserve">We had one item </w:t>
            </w:r>
            <w:r w:rsidR="00BE1BF0">
              <w:rPr>
                <w:sz w:val="18"/>
                <w:szCs w:val="18"/>
              </w:rPr>
              <w:t>come to light</w:t>
            </w:r>
            <w:r w:rsidR="00786495">
              <w:rPr>
                <w:sz w:val="18"/>
                <w:szCs w:val="18"/>
              </w:rPr>
              <w:t>.</w:t>
            </w:r>
            <w:r w:rsidR="00BE1BF0">
              <w:rPr>
                <w:sz w:val="18"/>
                <w:szCs w:val="18"/>
              </w:rPr>
              <w:t xml:space="preserve"> </w:t>
            </w:r>
            <w:r w:rsidR="00786495">
              <w:rPr>
                <w:sz w:val="18"/>
                <w:szCs w:val="18"/>
              </w:rPr>
              <w:t xml:space="preserve">  W</w:t>
            </w:r>
            <w:r w:rsidR="00CD659A">
              <w:rPr>
                <w:sz w:val="18"/>
                <w:szCs w:val="18"/>
              </w:rPr>
              <w:t xml:space="preserve">hen a staff member </w:t>
            </w:r>
            <w:r w:rsidR="00786495">
              <w:rPr>
                <w:sz w:val="18"/>
                <w:szCs w:val="18"/>
              </w:rPr>
              <w:t xml:space="preserve">makes a </w:t>
            </w:r>
            <w:r w:rsidR="00CD659A">
              <w:rPr>
                <w:sz w:val="18"/>
                <w:szCs w:val="18"/>
              </w:rPr>
              <w:t>purchase for the school using their personal credit card</w:t>
            </w:r>
            <w:r w:rsidR="00786495">
              <w:rPr>
                <w:sz w:val="18"/>
                <w:szCs w:val="18"/>
              </w:rPr>
              <w:t xml:space="preserve"> or other form of payment, they cannot be considered tax-exempt.  Only purchases made with a school credit card or check can be considered tax exempt.  </w:t>
            </w:r>
            <w:r w:rsidR="00CD659A">
              <w:rPr>
                <w:sz w:val="18"/>
                <w:szCs w:val="18"/>
              </w:rPr>
              <w:t>A new process has been put in place to address this.</w:t>
            </w:r>
          </w:p>
          <w:p w:rsidR="001655EC" w:rsidRPr="00FC1D79" w:rsidRDefault="001655EC" w:rsidP="0078649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:rsidR="00FC1D79" w:rsidRDefault="00FC1D79" w:rsidP="007D376A">
            <w:pPr>
              <w:rPr>
                <w:sz w:val="18"/>
                <w:szCs w:val="18"/>
              </w:rPr>
            </w:pPr>
          </w:p>
        </w:tc>
      </w:tr>
      <w:tr w:rsidR="00B11DD3" w:rsidRPr="005A43DF" w:rsidTr="002829B2">
        <w:tc>
          <w:tcPr>
            <w:tcW w:w="1543" w:type="dxa"/>
          </w:tcPr>
          <w:p w:rsidR="00B54516" w:rsidRDefault="00B54516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7:</w:t>
            </w:r>
            <w:r w:rsidR="00FC1D7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am</w:t>
            </w:r>
          </w:p>
          <w:p w:rsidR="00B54516" w:rsidRDefault="00B54516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71143A" w:rsidRDefault="0071143A" w:rsidP="00B11DD3">
            <w:pPr>
              <w:rPr>
                <w:sz w:val="18"/>
                <w:szCs w:val="18"/>
              </w:rPr>
            </w:pPr>
          </w:p>
          <w:p w:rsidR="009F5BC5" w:rsidRDefault="009F5BC5" w:rsidP="00B11DD3">
            <w:pPr>
              <w:rPr>
                <w:sz w:val="18"/>
                <w:szCs w:val="18"/>
              </w:rPr>
            </w:pPr>
          </w:p>
          <w:p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4B5FA6" w:rsidRPr="0001001A" w:rsidRDefault="004B5FA6" w:rsidP="004B5FA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Discussion</w:t>
            </w:r>
            <w:r w:rsidRPr="0001001A">
              <w:rPr>
                <w:color w:val="auto"/>
                <w:sz w:val="18"/>
                <w:szCs w:val="18"/>
              </w:rPr>
              <w:t xml:space="preserve"> Item: </w:t>
            </w:r>
            <w:r w:rsidR="00FC1D79">
              <w:rPr>
                <w:color w:val="auto"/>
                <w:sz w:val="18"/>
                <w:szCs w:val="18"/>
              </w:rPr>
              <w:t>Review Strategic Plan</w:t>
            </w:r>
          </w:p>
          <w:p w:rsidR="00FC1D79" w:rsidRDefault="00FC1D79" w:rsidP="00FC1D7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and work for 2018-2019</w:t>
            </w:r>
            <w:r w:rsidR="004B3914">
              <w:rPr>
                <w:sz w:val="18"/>
                <w:szCs w:val="18"/>
              </w:rPr>
              <w:t xml:space="preserve"> – Christine reviewed the Strategic Plan in Action which was shared at the August meeting.  A significant item on which to focus is how we address the social/emotional learning of students.</w:t>
            </w:r>
            <w:r w:rsidR="000340A6">
              <w:rPr>
                <w:sz w:val="18"/>
                <w:szCs w:val="18"/>
              </w:rPr>
              <w:t xml:space="preserve">  We need to decide if we continue as a Leader in Me School or if we want to go in another direction.</w:t>
            </w:r>
            <w:r w:rsidR="0019111B">
              <w:rPr>
                <w:sz w:val="18"/>
                <w:szCs w:val="18"/>
              </w:rPr>
              <w:t xml:space="preserve">  There are numerous program</w:t>
            </w:r>
            <w:r w:rsidR="00B7155B">
              <w:rPr>
                <w:sz w:val="18"/>
                <w:szCs w:val="18"/>
              </w:rPr>
              <w:t xml:space="preserve">s </w:t>
            </w:r>
            <w:r w:rsidR="009F5BC5">
              <w:rPr>
                <w:sz w:val="18"/>
                <w:szCs w:val="18"/>
              </w:rPr>
              <w:t>we could consider</w:t>
            </w:r>
            <w:r w:rsidR="00B7155B">
              <w:rPr>
                <w:sz w:val="18"/>
                <w:szCs w:val="18"/>
              </w:rPr>
              <w:t>.  Teacher training is a concern, both in time and cost</w:t>
            </w:r>
            <w:r w:rsidR="009F5BC5">
              <w:rPr>
                <w:sz w:val="18"/>
                <w:szCs w:val="18"/>
              </w:rPr>
              <w:t xml:space="preserve"> with the Leader in Me</w:t>
            </w:r>
            <w:r w:rsidR="00B7155B">
              <w:rPr>
                <w:sz w:val="18"/>
                <w:szCs w:val="18"/>
              </w:rPr>
              <w:t>.</w:t>
            </w:r>
            <w:r w:rsidR="009F5BC5">
              <w:rPr>
                <w:sz w:val="18"/>
                <w:szCs w:val="18"/>
              </w:rPr>
              <w:t xml:space="preserve">  Last year we started incorporating Mindset Mondays.  </w:t>
            </w:r>
            <w:r w:rsidR="0068059C">
              <w:rPr>
                <w:sz w:val="18"/>
                <w:szCs w:val="18"/>
              </w:rPr>
              <w:t xml:space="preserve">Erin Collins stated we will continue with </w:t>
            </w:r>
            <w:r w:rsidR="009F5BC5">
              <w:rPr>
                <w:sz w:val="18"/>
                <w:szCs w:val="18"/>
              </w:rPr>
              <w:t xml:space="preserve">the </w:t>
            </w:r>
            <w:r w:rsidR="0068059C">
              <w:rPr>
                <w:sz w:val="18"/>
                <w:szCs w:val="18"/>
              </w:rPr>
              <w:t xml:space="preserve">Class Dojo </w:t>
            </w:r>
            <w:r w:rsidR="00667F9D">
              <w:rPr>
                <w:sz w:val="18"/>
                <w:szCs w:val="18"/>
              </w:rPr>
              <w:t>videos which are free.</w:t>
            </w:r>
            <w:r w:rsidR="000935E3">
              <w:rPr>
                <w:sz w:val="18"/>
                <w:szCs w:val="18"/>
              </w:rPr>
              <w:t xml:space="preserve">  Another </w:t>
            </w:r>
            <w:r w:rsidR="005D6A6C">
              <w:rPr>
                <w:sz w:val="18"/>
                <w:szCs w:val="18"/>
              </w:rPr>
              <w:t>program Christine is exploring</w:t>
            </w:r>
            <w:r w:rsidR="000935E3">
              <w:rPr>
                <w:sz w:val="18"/>
                <w:szCs w:val="18"/>
              </w:rPr>
              <w:t xml:space="preserve"> is Inner Explorers.</w:t>
            </w:r>
            <w:r w:rsidR="00551AE2">
              <w:rPr>
                <w:sz w:val="18"/>
                <w:szCs w:val="18"/>
              </w:rPr>
              <w:t xml:space="preserve">  Christine asked members to make social/emotional learni</w:t>
            </w:r>
            <w:r w:rsidR="00FB69CB">
              <w:rPr>
                <w:sz w:val="18"/>
                <w:szCs w:val="18"/>
              </w:rPr>
              <w:t>ng a focus for our next meeting as we need to make a decision.</w:t>
            </w:r>
          </w:p>
          <w:p w:rsidR="00544021" w:rsidRDefault="009F5BC5" w:rsidP="00FC1D7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continues to be a key focus.  We saw a drastic drop in third grade scores so we are working with both 2</w:t>
            </w:r>
            <w:r w:rsidRPr="009F5BC5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and 3</w:t>
            </w:r>
            <w:r w:rsidRPr="009F5BC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 teachers to implement proactive strategies as well as working with 4</w:t>
            </w:r>
            <w:r w:rsidRPr="009F5BC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to ensure we are supporting any gaps.  </w:t>
            </w:r>
          </w:p>
          <w:p w:rsidR="000935E3" w:rsidRDefault="000935E3" w:rsidP="000935E3">
            <w:pPr>
              <w:pStyle w:val="ListParagraph"/>
              <w:rPr>
                <w:sz w:val="18"/>
                <w:szCs w:val="18"/>
              </w:rPr>
            </w:pPr>
          </w:p>
          <w:p w:rsidR="00B54516" w:rsidRDefault="009C12FC" w:rsidP="00E1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54516">
              <w:rPr>
                <w:sz w:val="18"/>
                <w:szCs w:val="18"/>
              </w:rPr>
              <w:t xml:space="preserve">pportunities to work </w:t>
            </w:r>
            <w:r w:rsidR="00193B59">
              <w:rPr>
                <w:sz w:val="18"/>
                <w:szCs w:val="18"/>
              </w:rPr>
              <w:t>together with PTO and Foundation</w:t>
            </w:r>
            <w:r w:rsidR="00073239">
              <w:rPr>
                <w:sz w:val="18"/>
                <w:szCs w:val="18"/>
              </w:rPr>
              <w:t xml:space="preserve"> –</w:t>
            </w:r>
            <w:r w:rsidR="000170EF">
              <w:rPr>
                <w:sz w:val="18"/>
                <w:szCs w:val="18"/>
              </w:rPr>
              <w:t xml:space="preserve"> Nazeera stated she is </w:t>
            </w:r>
            <w:r w:rsidR="009121C0">
              <w:rPr>
                <w:sz w:val="18"/>
                <w:szCs w:val="18"/>
              </w:rPr>
              <w:t>investigating</w:t>
            </w:r>
            <w:r w:rsidR="000170EF">
              <w:rPr>
                <w:sz w:val="18"/>
                <w:szCs w:val="18"/>
              </w:rPr>
              <w:t xml:space="preserve"> childhood cancer </w:t>
            </w:r>
            <w:r w:rsidR="009121C0">
              <w:rPr>
                <w:sz w:val="18"/>
                <w:szCs w:val="18"/>
              </w:rPr>
              <w:t>awareness programs.</w:t>
            </w:r>
            <w:r w:rsidR="007E41C1">
              <w:rPr>
                <w:sz w:val="18"/>
                <w:szCs w:val="18"/>
              </w:rPr>
              <w:t xml:space="preserve">  </w:t>
            </w:r>
            <w:r w:rsidR="00570FEC">
              <w:rPr>
                <w:sz w:val="18"/>
                <w:szCs w:val="18"/>
              </w:rPr>
              <w:t>She has a community outreach</w:t>
            </w:r>
            <w:r w:rsidR="007E41C1">
              <w:rPr>
                <w:sz w:val="18"/>
                <w:szCs w:val="18"/>
              </w:rPr>
              <w:t xml:space="preserve"> already arranged for September 22</w:t>
            </w:r>
            <w:r w:rsidR="007E41C1" w:rsidRPr="007E41C1">
              <w:rPr>
                <w:sz w:val="18"/>
                <w:szCs w:val="18"/>
                <w:vertAlign w:val="superscript"/>
              </w:rPr>
              <w:t>nd</w:t>
            </w:r>
            <w:r w:rsidR="007E41C1">
              <w:rPr>
                <w:sz w:val="18"/>
                <w:szCs w:val="18"/>
              </w:rPr>
              <w:t>.</w:t>
            </w:r>
          </w:p>
          <w:p w:rsidR="00235EB7" w:rsidRPr="00235EB7" w:rsidRDefault="00235EB7" w:rsidP="00235E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Cross Council Date (Thursday, October 4 @ 7:15)</w:t>
            </w:r>
            <w:r w:rsidR="00D16906">
              <w:rPr>
                <w:sz w:val="18"/>
                <w:szCs w:val="18"/>
              </w:rPr>
              <w:t xml:space="preserve"> – </w:t>
            </w:r>
            <w:r w:rsidR="009F5BC5">
              <w:rPr>
                <w:sz w:val="18"/>
                <w:szCs w:val="18"/>
              </w:rPr>
              <w:t>It was requested that each council select 2 individuals to attend and then send Christine questions they may have so a productive agenda can be developed.</w:t>
            </w:r>
            <w:r w:rsidR="00F51BDF">
              <w:rPr>
                <w:sz w:val="18"/>
                <w:szCs w:val="18"/>
              </w:rPr>
              <w:t xml:space="preserve">  It was recommended to move the date to November to give members time to prepare topics.  November 15</w:t>
            </w:r>
            <w:r w:rsidR="00F51BDF" w:rsidRPr="00F51BDF">
              <w:rPr>
                <w:sz w:val="18"/>
                <w:szCs w:val="18"/>
                <w:vertAlign w:val="superscript"/>
              </w:rPr>
              <w:t>th</w:t>
            </w:r>
            <w:r w:rsidR="00F51BDF">
              <w:rPr>
                <w:sz w:val="18"/>
                <w:szCs w:val="18"/>
              </w:rPr>
              <w:t xml:space="preserve"> </w:t>
            </w:r>
            <w:r w:rsidR="008F2970">
              <w:rPr>
                <w:sz w:val="18"/>
                <w:szCs w:val="18"/>
              </w:rPr>
              <w:t xml:space="preserve">was suggested with each group having </w:t>
            </w:r>
            <w:r w:rsidR="000232AC">
              <w:rPr>
                <w:sz w:val="18"/>
                <w:szCs w:val="18"/>
              </w:rPr>
              <w:t>2-3 members present from each council.</w:t>
            </w:r>
            <w:r w:rsidR="008E7271">
              <w:t xml:space="preserve">  </w:t>
            </w:r>
          </w:p>
        </w:tc>
        <w:tc>
          <w:tcPr>
            <w:tcW w:w="1728" w:type="dxa"/>
          </w:tcPr>
          <w:p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 &amp; Mr. Luskin</w:t>
            </w:r>
          </w:p>
          <w:p w:rsidR="00E97E3E" w:rsidRDefault="00E97E3E" w:rsidP="00B54516">
            <w:pPr>
              <w:rPr>
                <w:sz w:val="18"/>
                <w:szCs w:val="18"/>
              </w:rPr>
            </w:pPr>
          </w:p>
          <w:p w:rsidR="00E97E3E" w:rsidRDefault="00E97E3E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193B59" w:rsidRDefault="00193B59" w:rsidP="00B54516">
            <w:pPr>
              <w:rPr>
                <w:sz w:val="18"/>
                <w:szCs w:val="18"/>
              </w:rPr>
            </w:pPr>
          </w:p>
          <w:p w:rsidR="00B54516" w:rsidRDefault="00E830B4" w:rsidP="00B54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Olivo/Dawood</w:t>
            </w:r>
          </w:p>
          <w:p w:rsidR="00B54516" w:rsidRDefault="00B54516" w:rsidP="00B11DD3">
            <w:pPr>
              <w:rPr>
                <w:sz w:val="18"/>
                <w:szCs w:val="18"/>
              </w:rPr>
            </w:pPr>
          </w:p>
        </w:tc>
      </w:tr>
      <w:tr w:rsidR="00FC1D79" w:rsidRPr="005A43DF" w:rsidTr="002829B2">
        <w:tc>
          <w:tcPr>
            <w:tcW w:w="1543" w:type="dxa"/>
          </w:tcPr>
          <w:p w:rsidR="00FC1D79" w:rsidRDefault="00193B59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8:00am</w:t>
            </w:r>
          </w:p>
        </w:tc>
        <w:tc>
          <w:tcPr>
            <w:tcW w:w="7619" w:type="dxa"/>
          </w:tcPr>
          <w:p w:rsidR="00FC1D79" w:rsidRDefault="00FC1D79" w:rsidP="004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Item: September 25</w:t>
            </w:r>
            <w:r w:rsidR="00FB4F18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 xml:space="preserve"> Cross Council Meeting (3 members)</w:t>
            </w:r>
            <w:r w:rsidR="00545CF7">
              <w:rPr>
                <w:sz w:val="18"/>
                <w:szCs w:val="18"/>
              </w:rPr>
              <w:t xml:space="preserve"> – The county is requesting three members be present.  Nazeera has volunteered to go.  Jennifer may attend and will let Christine know.</w:t>
            </w:r>
            <w:r w:rsidR="002517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28" w:type="dxa"/>
          </w:tcPr>
          <w:p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:rsidTr="002829B2">
        <w:tc>
          <w:tcPr>
            <w:tcW w:w="1543" w:type="dxa"/>
          </w:tcPr>
          <w:p w:rsidR="00B11DD3" w:rsidRPr="005A43DF" w:rsidRDefault="00E830B4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  <w:r w:rsidR="00FC1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B11DD3" w:rsidRPr="00D7193D" w:rsidRDefault="00E830B4" w:rsidP="00D7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Flexibility</w:t>
            </w:r>
            <w:r w:rsidR="00570FEC">
              <w:rPr>
                <w:sz w:val="18"/>
                <w:szCs w:val="18"/>
              </w:rPr>
              <w:t xml:space="preserve"> – The </w:t>
            </w:r>
            <w:r w:rsidR="009F5BC5">
              <w:rPr>
                <w:sz w:val="18"/>
                <w:szCs w:val="18"/>
              </w:rPr>
              <w:t xml:space="preserve">renewal </w:t>
            </w:r>
            <w:r w:rsidR="00570FEC">
              <w:rPr>
                <w:sz w:val="18"/>
                <w:szCs w:val="18"/>
              </w:rPr>
              <w:t>process has been simplified.  The renewal due date is in October.</w:t>
            </w:r>
            <w:r w:rsidR="009F5BC5">
              <w:rPr>
                <w:sz w:val="18"/>
                <w:szCs w:val="18"/>
              </w:rPr>
              <w:t xml:space="preserve">  The district is currently showing that we have three RFFs:  Class Size and TAG model, Class size and Advanced Strategies Lab, and Professional Learning Days.  </w:t>
            </w:r>
            <w:r w:rsidR="00F21D75">
              <w:rPr>
                <w:sz w:val="18"/>
                <w:szCs w:val="18"/>
              </w:rPr>
              <w:t xml:space="preserve">Christine recommended </w:t>
            </w:r>
            <w:r w:rsidR="009B7A9A">
              <w:rPr>
                <w:sz w:val="18"/>
                <w:szCs w:val="18"/>
              </w:rPr>
              <w:t xml:space="preserve">we renew </w:t>
            </w:r>
            <w:r w:rsidR="009F5BC5">
              <w:rPr>
                <w:sz w:val="18"/>
                <w:szCs w:val="18"/>
              </w:rPr>
              <w:t xml:space="preserve">Class Size and </w:t>
            </w:r>
            <w:r w:rsidR="002D464C">
              <w:rPr>
                <w:sz w:val="18"/>
                <w:szCs w:val="18"/>
              </w:rPr>
              <w:t>A</w:t>
            </w:r>
            <w:r w:rsidR="009F5BC5">
              <w:rPr>
                <w:sz w:val="18"/>
                <w:szCs w:val="18"/>
              </w:rPr>
              <w:t xml:space="preserve">dvanced </w:t>
            </w:r>
            <w:r w:rsidR="002D464C">
              <w:rPr>
                <w:sz w:val="18"/>
                <w:szCs w:val="18"/>
              </w:rPr>
              <w:t>S</w:t>
            </w:r>
            <w:r w:rsidR="009F5BC5">
              <w:rPr>
                <w:sz w:val="18"/>
                <w:szCs w:val="18"/>
              </w:rPr>
              <w:t xml:space="preserve">trategies </w:t>
            </w:r>
            <w:r w:rsidR="002D464C">
              <w:rPr>
                <w:sz w:val="18"/>
                <w:szCs w:val="18"/>
              </w:rPr>
              <w:t>L</w:t>
            </w:r>
            <w:r w:rsidR="009F5BC5">
              <w:rPr>
                <w:sz w:val="18"/>
                <w:szCs w:val="18"/>
              </w:rPr>
              <w:t>ab</w:t>
            </w:r>
            <w:r w:rsidR="002D464C">
              <w:rPr>
                <w:sz w:val="18"/>
                <w:szCs w:val="18"/>
              </w:rPr>
              <w:t xml:space="preserve"> at this point</w:t>
            </w:r>
            <w:r w:rsidR="009F5BC5">
              <w:rPr>
                <w:sz w:val="18"/>
                <w:szCs w:val="18"/>
              </w:rPr>
              <w:t xml:space="preserve"> in the event our number of homerooms increases</w:t>
            </w:r>
            <w:r w:rsidR="002D464C">
              <w:rPr>
                <w:sz w:val="18"/>
                <w:szCs w:val="18"/>
              </w:rPr>
              <w:t>.</w:t>
            </w:r>
            <w:r w:rsidR="009F5BC5">
              <w:rPr>
                <w:sz w:val="18"/>
                <w:szCs w:val="18"/>
              </w:rPr>
              <w:t xml:space="preserve">  We do not currently use Class Size and TAG model.  There will be a different process for professional learning days.  More information will be given to us at a later date.  </w:t>
            </w:r>
            <w:r w:rsidR="00AB4E0E">
              <w:rPr>
                <w:sz w:val="18"/>
                <w:szCs w:val="18"/>
              </w:rPr>
              <w:t>A motion to move forward to writing the renewal was made by Renee with Justin seconding.</w:t>
            </w:r>
          </w:p>
        </w:tc>
        <w:tc>
          <w:tcPr>
            <w:tcW w:w="1728" w:type="dxa"/>
          </w:tcPr>
          <w:p w:rsidR="00B11DD3" w:rsidRPr="005A43DF" w:rsidRDefault="00E830B4" w:rsidP="00B54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:rsidTr="002829B2">
        <w:tc>
          <w:tcPr>
            <w:tcW w:w="1543" w:type="dxa"/>
          </w:tcPr>
          <w:p w:rsidR="00B11DD3" w:rsidRPr="005A43DF" w:rsidRDefault="00B11DD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BF507E">
              <w:rPr>
                <w:sz w:val="18"/>
                <w:szCs w:val="18"/>
              </w:rPr>
              <w:t>5</w:t>
            </w:r>
            <w:r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:rsidR="00B11DD3" w:rsidRDefault="00B11DD3" w:rsidP="00B11DD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Meeting Adjournment</w:t>
            </w:r>
          </w:p>
          <w:p w:rsidR="00EF223B" w:rsidRPr="005A43DF" w:rsidRDefault="00EF223B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by</w:t>
            </w:r>
            <w:r w:rsidR="008034F7">
              <w:rPr>
                <w:sz w:val="18"/>
                <w:szCs w:val="18"/>
              </w:rPr>
              <w:t xml:space="preserve"> Bartley,</w:t>
            </w:r>
            <w:r>
              <w:rPr>
                <w:sz w:val="18"/>
                <w:szCs w:val="18"/>
              </w:rPr>
              <w:t xml:space="preserve">       Seconded by </w:t>
            </w:r>
            <w:r w:rsidR="00AB4E0E">
              <w:rPr>
                <w:sz w:val="18"/>
                <w:szCs w:val="18"/>
              </w:rPr>
              <w:t>Collins</w:t>
            </w:r>
          </w:p>
        </w:tc>
        <w:tc>
          <w:tcPr>
            <w:tcW w:w="1728" w:type="dxa"/>
          </w:tcPr>
          <w:p w:rsidR="00B11DD3" w:rsidRPr="005A43DF" w:rsidRDefault="00E830B4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B11DD3" w:rsidRPr="005A43DF" w:rsidTr="002829B2">
        <w:tc>
          <w:tcPr>
            <w:tcW w:w="1543" w:type="dxa"/>
          </w:tcPr>
          <w:p w:rsidR="00B11DD3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B11DD3" w:rsidRDefault="00B11DD3" w:rsidP="00B11DD3">
            <w:pPr>
              <w:rPr>
                <w:sz w:val="18"/>
                <w:szCs w:val="18"/>
              </w:rPr>
            </w:pPr>
          </w:p>
        </w:tc>
      </w:tr>
    </w:tbl>
    <w:p w:rsidR="00065C82" w:rsidRPr="00AA1F23" w:rsidRDefault="00065C82" w:rsidP="005A43DF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:rsidR="00901B56" w:rsidRDefault="00B50A22" w:rsidP="00B50A22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For additional guidance on reviewing </w:t>
      </w:r>
      <w:r w:rsidR="00901B56">
        <w:rPr>
          <w:sz w:val="16"/>
          <w:szCs w:val="17"/>
        </w:rPr>
        <w:t xml:space="preserve">your Strategic Plan, </w:t>
      </w:r>
      <w:r>
        <w:rPr>
          <w:sz w:val="16"/>
          <w:szCs w:val="17"/>
        </w:rPr>
        <w:t xml:space="preserve">your school’s budget </w:t>
      </w:r>
      <w:r w:rsidR="00901B56">
        <w:rPr>
          <w:sz w:val="16"/>
          <w:szCs w:val="17"/>
        </w:rPr>
        <w:t xml:space="preserve">and the work of your committees, </w:t>
      </w:r>
      <w:r>
        <w:rPr>
          <w:sz w:val="16"/>
          <w:szCs w:val="17"/>
        </w:rPr>
        <w:t xml:space="preserve">check-out the “Planning Your Work” resource on the Charter System website: </w:t>
      </w:r>
      <w:hyperlink r:id="rId11" w:history="1">
        <w:r w:rsidR="00901B56" w:rsidRPr="0026108B">
          <w:rPr>
            <w:rStyle w:val="Hyperlink"/>
            <w:sz w:val="16"/>
            <w:szCs w:val="17"/>
          </w:rPr>
          <w:t>http://www.fultonschools.org/en/about/charter/Pages/SGCResources.aspx</w:t>
        </w:r>
      </w:hyperlink>
      <w:r w:rsidR="00901B56">
        <w:rPr>
          <w:sz w:val="16"/>
          <w:szCs w:val="17"/>
        </w:rPr>
        <w:t xml:space="preserve"> </w:t>
      </w:r>
    </w:p>
    <w:p w:rsidR="005A43DF" w:rsidRDefault="00B50A22" w:rsidP="00901B56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>** A great resource for reviewing your school’</w:t>
      </w:r>
      <w:r w:rsidR="00901B56">
        <w:rPr>
          <w:sz w:val="16"/>
          <w:szCs w:val="17"/>
        </w:rPr>
        <w:t xml:space="preserve">s data is available through the Governor’s Office of Student Achievement: </w:t>
      </w:r>
      <w:hyperlink r:id="rId12" w:history="1">
        <w:r w:rsidR="00901B56" w:rsidRPr="0026108B">
          <w:rPr>
            <w:rStyle w:val="Hyperlink"/>
            <w:sz w:val="16"/>
            <w:szCs w:val="17"/>
          </w:rPr>
          <w:t>https://schoolgrades.georgia.gov/</w:t>
        </w:r>
      </w:hyperlink>
      <w:r w:rsidR="00901B56">
        <w:rPr>
          <w:sz w:val="16"/>
          <w:szCs w:val="17"/>
        </w:rPr>
        <w:t xml:space="preserve"> </w:t>
      </w:r>
    </w:p>
    <w:p w:rsidR="00C876C0" w:rsidRPr="005023F3" w:rsidRDefault="00C876C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sectPr w:rsidR="00C876C0" w:rsidRPr="005023F3" w:rsidSect="005023F3">
      <w:footerReference w:type="default" r:id="rId13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F7" w:rsidRDefault="003614F7">
      <w:r>
        <w:separator/>
      </w:r>
    </w:p>
  </w:endnote>
  <w:endnote w:type="continuationSeparator" w:id="0">
    <w:p w:rsidR="003614F7" w:rsidRDefault="0036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21" w:rsidRDefault="00544021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6A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F7" w:rsidRDefault="003614F7">
      <w:r>
        <w:separator/>
      </w:r>
    </w:p>
  </w:footnote>
  <w:footnote w:type="continuationSeparator" w:id="0">
    <w:p w:rsidR="003614F7" w:rsidRDefault="0036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3DF1"/>
    <w:multiLevelType w:val="hybridMultilevel"/>
    <w:tmpl w:val="E9E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8"/>
  </w:num>
  <w:num w:numId="19">
    <w:abstractNumId w:val="22"/>
  </w:num>
  <w:num w:numId="20">
    <w:abstractNumId w:val="27"/>
  </w:num>
  <w:num w:numId="21">
    <w:abstractNumId w:val="15"/>
  </w:num>
  <w:num w:numId="22">
    <w:abstractNumId w:val="12"/>
  </w:num>
  <w:num w:numId="23">
    <w:abstractNumId w:val="24"/>
  </w:num>
  <w:num w:numId="24">
    <w:abstractNumId w:val="17"/>
  </w:num>
  <w:num w:numId="25">
    <w:abstractNumId w:val="16"/>
  </w:num>
  <w:num w:numId="26">
    <w:abstractNumId w:val="11"/>
  </w:num>
  <w:num w:numId="27">
    <w:abstractNumId w:val="1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170EF"/>
    <w:rsid w:val="000232AC"/>
    <w:rsid w:val="000254C6"/>
    <w:rsid w:val="00027F06"/>
    <w:rsid w:val="000340A6"/>
    <w:rsid w:val="000504C7"/>
    <w:rsid w:val="00065C82"/>
    <w:rsid w:val="00073239"/>
    <w:rsid w:val="00086855"/>
    <w:rsid w:val="00092DCA"/>
    <w:rsid w:val="000935E3"/>
    <w:rsid w:val="000A2B96"/>
    <w:rsid w:val="000C3297"/>
    <w:rsid w:val="000C4AFA"/>
    <w:rsid w:val="000C5CB8"/>
    <w:rsid w:val="000C7F44"/>
    <w:rsid w:val="000D0D3C"/>
    <w:rsid w:val="000E01CD"/>
    <w:rsid w:val="000E43D0"/>
    <w:rsid w:val="000F0481"/>
    <w:rsid w:val="000F156B"/>
    <w:rsid w:val="000F3D8F"/>
    <w:rsid w:val="001036B9"/>
    <w:rsid w:val="0012480B"/>
    <w:rsid w:val="00164F9A"/>
    <w:rsid w:val="001655EC"/>
    <w:rsid w:val="0019111B"/>
    <w:rsid w:val="00193B59"/>
    <w:rsid w:val="001A041B"/>
    <w:rsid w:val="001B4D7F"/>
    <w:rsid w:val="001C43C0"/>
    <w:rsid w:val="001C478F"/>
    <w:rsid w:val="001C6304"/>
    <w:rsid w:val="001E6398"/>
    <w:rsid w:val="001F2045"/>
    <w:rsid w:val="001F627D"/>
    <w:rsid w:val="00217FA0"/>
    <w:rsid w:val="00234D4E"/>
    <w:rsid w:val="00235EB7"/>
    <w:rsid w:val="002360CF"/>
    <w:rsid w:val="00236DAB"/>
    <w:rsid w:val="0024050A"/>
    <w:rsid w:val="00251708"/>
    <w:rsid w:val="00263CA4"/>
    <w:rsid w:val="00267B5F"/>
    <w:rsid w:val="00274CA0"/>
    <w:rsid w:val="002829B2"/>
    <w:rsid w:val="002B7A45"/>
    <w:rsid w:val="002D464C"/>
    <w:rsid w:val="002D4872"/>
    <w:rsid w:val="002F310D"/>
    <w:rsid w:val="002F7D24"/>
    <w:rsid w:val="003153C0"/>
    <w:rsid w:val="00322AA9"/>
    <w:rsid w:val="00350A59"/>
    <w:rsid w:val="00354D4E"/>
    <w:rsid w:val="003614F7"/>
    <w:rsid w:val="00365C3E"/>
    <w:rsid w:val="00376005"/>
    <w:rsid w:val="003B1B8A"/>
    <w:rsid w:val="003D4F58"/>
    <w:rsid w:val="00420430"/>
    <w:rsid w:val="00425591"/>
    <w:rsid w:val="004540AB"/>
    <w:rsid w:val="0046324E"/>
    <w:rsid w:val="004643A0"/>
    <w:rsid w:val="004749BF"/>
    <w:rsid w:val="00482F73"/>
    <w:rsid w:val="00487A55"/>
    <w:rsid w:val="0049237B"/>
    <w:rsid w:val="004B3914"/>
    <w:rsid w:val="004B5FA6"/>
    <w:rsid w:val="004D1D5F"/>
    <w:rsid w:val="00500ADE"/>
    <w:rsid w:val="005023F3"/>
    <w:rsid w:val="005335D6"/>
    <w:rsid w:val="00544021"/>
    <w:rsid w:val="00545CF7"/>
    <w:rsid w:val="00545D07"/>
    <w:rsid w:val="00551AE2"/>
    <w:rsid w:val="005549A9"/>
    <w:rsid w:val="00570FEC"/>
    <w:rsid w:val="00586ACC"/>
    <w:rsid w:val="005A43DF"/>
    <w:rsid w:val="005A6337"/>
    <w:rsid w:val="005B5ADF"/>
    <w:rsid w:val="005C75C2"/>
    <w:rsid w:val="005D6A6C"/>
    <w:rsid w:val="005E1D13"/>
    <w:rsid w:val="005F6AB9"/>
    <w:rsid w:val="00604FBD"/>
    <w:rsid w:val="0060587F"/>
    <w:rsid w:val="00646228"/>
    <w:rsid w:val="00667F9D"/>
    <w:rsid w:val="0068059C"/>
    <w:rsid w:val="006B7020"/>
    <w:rsid w:val="00707ADF"/>
    <w:rsid w:val="0071143A"/>
    <w:rsid w:val="0071257A"/>
    <w:rsid w:val="00724EFD"/>
    <w:rsid w:val="007279C1"/>
    <w:rsid w:val="00761DEA"/>
    <w:rsid w:val="00762982"/>
    <w:rsid w:val="00775212"/>
    <w:rsid w:val="00776A2A"/>
    <w:rsid w:val="00784B75"/>
    <w:rsid w:val="00786495"/>
    <w:rsid w:val="007936F6"/>
    <w:rsid w:val="00794DFE"/>
    <w:rsid w:val="007C2B70"/>
    <w:rsid w:val="007D0F5A"/>
    <w:rsid w:val="007D351F"/>
    <w:rsid w:val="007D376A"/>
    <w:rsid w:val="007D3821"/>
    <w:rsid w:val="007D57CE"/>
    <w:rsid w:val="007E374F"/>
    <w:rsid w:val="007E41C1"/>
    <w:rsid w:val="00802038"/>
    <w:rsid w:val="008034F7"/>
    <w:rsid w:val="00807DBF"/>
    <w:rsid w:val="00815363"/>
    <w:rsid w:val="0084244D"/>
    <w:rsid w:val="00866147"/>
    <w:rsid w:val="00873F41"/>
    <w:rsid w:val="00883B6D"/>
    <w:rsid w:val="008960F3"/>
    <w:rsid w:val="008B0DCF"/>
    <w:rsid w:val="008C6212"/>
    <w:rsid w:val="008C7D41"/>
    <w:rsid w:val="008D004E"/>
    <w:rsid w:val="008D29D0"/>
    <w:rsid w:val="008E60D7"/>
    <w:rsid w:val="008E7271"/>
    <w:rsid w:val="008F2970"/>
    <w:rsid w:val="0090120F"/>
    <w:rsid w:val="00901B56"/>
    <w:rsid w:val="00902C65"/>
    <w:rsid w:val="009121C0"/>
    <w:rsid w:val="0092131B"/>
    <w:rsid w:val="0097054B"/>
    <w:rsid w:val="009853BD"/>
    <w:rsid w:val="00995991"/>
    <w:rsid w:val="009A2149"/>
    <w:rsid w:val="009B7A9A"/>
    <w:rsid w:val="009C0A7A"/>
    <w:rsid w:val="009C12FC"/>
    <w:rsid w:val="009C4FB6"/>
    <w:rsid w:val="009D4099"/>
    <w:rsid w:val="009E1471"/>
    <w:rsid w:val="009E5289"/>
    <w:rsid w:val="009F4202"/>
    <w:rsid w:val="009F5BC5"/>
    <w:rsid w:val="009F748C"/>
    <w:rsid w:val="00A042CC"/>
    <w:rsid w:val="00A14687"/>
    <w:rsid w:val="00A21D7A"/>
    <w:rsid w:val="00A33DF4"/>
    <w:rsid w:val="00A55BE7"/>
    <w:rsid w:val="00A667BA"/>
    <w:rsid w:val="00AA1798"/>
    <w:rsid w:val="00AA1F23"/>
    <w:rsid w:val="00AA42F5"/>
    <w:rsid w:val="00AB4E0E"/>
    <w:rsid w:val="00AE75E2"/>
    <w:rsid w:val="00B11DD3"/>
    <w:rsid w:val="00B16806"/>
    <w:rsid w:val="00B1687C"/>
    <w:rsid w:val="00B16F31"/>
    <w:rsid w:val="00B3507B"/>
    <w:rsid w:val="00B50A22"/>
    <w:rsid w:val="00B52974"/>
    <w:rsid w:val="00B54516"/>
    <w:rsid w:val="00B61D14"/>
    <w:rsid w:val="00B7155B"/>
    <w:rsid w:val="00B83682"/>
    <w:rsid w:val="00B84222"/>
    <w:rsid w:val="00B95DB4"/>
    <w:rsid w:val="00BA4D19"/>
    <w:rsid w:val="00BB0A66"/>
    <w:rsid w:val="00BC066E"/>
    <w:rsid w:val="00BE0B15"/>
    <w:rsid w:val="00BE1BF0"/>
    <w:rsid w:val="00BE25C8"/>
    <w:rsid w:val="00BF507E"/>
    <w:rsid w:val="00C04764"/>
    <w:rsid w:val="00C1782E"/>
    <w:rsid w:val="00C207FC"/>
    <w:rsid w:val="00C2172A"/>
    <w:rsid w:val="00C50369"/>
    <w:rsid w:val="00C57B10"/>
    <w:rsid w:val="00C73206"/>
    <w:rsid w:val="00C876C0"/>
    <w:rsid w:val="00C9710B"/>
    <w:rsid w:val="00CA0964"/>
    <w:rsid w:val="00CA1942"/>
    <w:rsid w:val="00CC5E63"/>
    <w:rsid w:val="00CC7824"/>
    <w:rsid w:val="00CD659A"/>
    <w:rsid w:val="00CE57D3"/>
    <w:rsid w:val="00CF23C5"/>
    <w:rsid w:val="00D03FA1"/>
    <w:rsid w:val="00D16906"/>
    <w:rsid w:val="00D214BB"/>
    <w:rsid w:val="00D7193D"/>
    <w:rsid w:val="00D8278D"/>
    <w:rsid w:val="00D827D1"/>
    <w:rsid w:val="00D8320C"/>
    <w:rsid w:val="00D83A22"/>
    <w:rsid w:val="00D92060"/>
    <w:rsid w:val="00D95310"/>
    <w:rsid w:val="00DA4DC9"/>
    <w:rsid w:val="00DB2138"/>
    <w:rsid w:val="00DC3C51"/>
    <w:rsid w:val="00DF32F7"/>
    <w:rsid w:val="00E165FC"/>
    <w:rsid w:val="00E25EE1"/>
    <w:rsid w:val="00E326D2"/>
    <w:rsid w:val="00E4078D"/>
    <w:rsid w:val="00E40EAE"/>
    <w:rsid w:val="00E630B0"/>
    <w:rsid w:val="00E63A1A"/>
    <w:rsid w:val="00E830B4"/>
    <w:rsid w:val="00E97E3E"/>
    <w:rsid w:val="00EA69BF"/>
    <w:rsid w:val="00EC7169"/>
    <w:rsid w:val="00ED2538"/>
    <w:rsid w:val="00ED6850"/>
    <w:rsid w:val="00EF223B"/>
    <w:rsid w:val="00F13B5E"/>
    <w:rsid w:val="00F21D75"/>
    <w:rsid w:val="00F247D1"/>
    <w:rsid w:val="00F50B8C"/>
    <w:rsid w:val="00F51BDF"/>
    <w:rsid w:val="00F63141"/>
    <w:rsid w:val="00F64388"/>
    <w:rsid w:val="00F7310A"/>
    <w:rsid w:val="00F85929"/>
    <w:rsid w:val="00F9219F"/>
    <w:rsid w:val="00FA675D"/>
    <w:rsid w:val="00FB4F18"/>
    <w:rsid w:val="00FB69CB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grades.georgia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ltonschools.org/en/about/charter/Pages/SGCResources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194D20"/>
    <w:rsid w:val="00262E3A"/>
    <w:rsid w:val="00262E40"/>
    <w:rsid w:val="002763FA"/>
    <w:rsid w:val="002F1D1B"/>
    <w:rsid w:val="003537EB"/>
    <w:rsid w:val="006D323F"/>
    <w:rsid w:val="007647E1"/>
    <w:rsid w:val="00784F00"/>
    <w:rsid w:val="008F11D4"/>
    <w:rsid w:val="00985DDA"/>
    <w:rsid w:val="00A21218"/>
    <w:rsid w:val="00A270F1"/>
    <w:rsid w:val="00AD2921"/>
    <w:rsid w:val="00B801A6"/>
    <w:rsid w:val="00C10604"/>
    <w:rsid w:val="00C35A52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2</cp:revision>
  <cp:lastPrinted>2018-09-19T16:39:00Z</cp:lastPrinted>
  <dcterms:created xsi:type="dcterms:W3CDTF">2018-09-19T19:13:00Z</dcterms:created>
  <dcterms:modified xsi:type="dcterms:W3CDTF">2018-09-19T19:13:00Z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